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4AE5" w14:textId="77777777" w:rsidR="009A67F4" w:rsidRDefault="009A67F4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3F69453A" w14:textId="77777777" w:rsidR="009A67F4" w:rsidRDefault="009A67F4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746BACBB" w14:textId="64AC4BCD" w:rsidR="005060C3" w:rsidRDefault="005060C3" w:rsidP="005060C3">
      <w:pPr>
        <w:spacing w:line="360" w:lineRule="auto"/>
        <w:jc w:val="both"/>
      </w:pPr>
      <w:r w:rsidRPr="005060C3">
        <w:rPr>
          <w:rFonts w:eastAsia="Calibri"/>
          <w:b/>
          <w:color w:val="auto"/>
          <w:lang w:eastAsia="en-US"/>
        </w:rPr>
        <w:t xml:space="preserve">Stanowisko Miejskiej Społecznej Rady ds. Osób Niepełnosprawnych przy Prezydencie Miasta Suwałk w sprawie przebiegu realizacji </w:t>
      </w:r>
      <w:r w:rsidRPr="005060C3">
        <w:rPr>
          <w:b/>
        </w:rPr>
        <w:t xml:space="preserve">Programu Integracji Społecznej </w:t>
      </w:r>
      <w:r>
        <w:rPr>
          <w:b/>
        </w:rPr>
        <w:br/>
      </w:r>
      <w:r w:rsidRPr="005060C3">
        <w:rPr>
          <w:b/>
        </w:rPr>
        <w:t>i</w:t>
      </w:r>
      <w:r>
        <w:rPr>
          <w:b/>
        </w:rPr>
        <w:t xml:space="preserve"> </w:t>
      </w:r>
      <w:r w:rsidRPr="005060C3">
        <w:rPr>
          <w:b/>
        </w:rPr>
        <w:t xml:space="preserve">Aktywizacji Zawodowej Osób Niepełnosprawnych w Mieście Suwałki na lata </w:t>
      </w:r>
      <w:r>
        <w:rPr>
          <w:b/>
        </w:rPr>
        <w:br/>
      </w:r>
      <w:r w:rsidRPr="005060C3">
        <w:rPr>
          <w:b/>
        </w:rPr>
        <w:t>2017 – 202</w:t>
      </w:r>
      <w:r w:rsidR="00D17744">
        <w:rPr>
          <w:b/>
        </w:rPr>
        <w:t>1</w:t>
      </w:r>
      <w:r w:rsidRPr="005060C3">
        <w:rPr>
          <w:b/>
        </w:rPr>
        <w:t>, ocena danych za 20</w:t>
      </w:r>
      <w:r w:rsidR="006D4293">
        <w:rPr>
          <w:b/>
        </w:rPr>
        <w:t>20</w:t>
      </w:r>
      <w:r w:rsidRPr="005060C3">
        <w:rPr>
          <w:b/>
        </w:rPr>
        <w:t xml:space="preserve"> rok</w:t>
      </w:r>
      <w:r>
        <w:t>.</w:t>
      </w:r>
    </w:p>
    <w:p w14:paraId="06D0FE6B" w14:textId="77777777" w:rsidR="00BD025B" w:rsidRPr="003F70D5" w:rsidRDefault="00BD025B" w:rsidP="00BD025B">
      <w:pPr>
        <w:spacing w:line="276" w:lineRule="auto"/>
        <w:ind w:firstLine="36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Założeniem </w:t>
      </w:r>
      <w:r w:rsidRPr="00503618">
        <w:t>Programu jest</w:t>
      </w:r>
      <w:r w:rsidRPr="00D83736">
        <w:t xml:space="preserve"> prowadzenie i rozwój aktywnych form integracji społecznej i zawodowej wynikających z zadań nakreślonych w Strategii Rozwiązywania Problemów Społecznych Miasta Suwałki na lata 2016 </w:t>
      </w:r>
      <w:r>
        <w:t>–</w:t>
      </w:r>
      <w:r w:rsidRPr="00D83736">
        <w:t xml:space="preserve"> 2025</w:t>
      </w:r>
      <w:r>
        <w:t xml:space="preserve"> polegających w szczególności na:</w:t>
      </w:r>
    </w:p>
    <w:p w14:paraId="1ABD0C17" w14:textId="40E4D2CF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 xml:space="preserve">usuwaniu barier psychospołecznych w procesie integracji osób niepełnosprawnych </w:t>
      </w:r>
      <w:r w:rsidR="00D17744">
        <w:rPr>
          <w:sz w:val="24"/>
          <w:szCs w:val="24"/>
        </w:rPr>
        <w:br/>
      </w:r>
      <w:r w:rsidRPr="00B355BF">
        <w:rPr>
          <w:sz w:val="24"/>
          <w:szCs w:val="24"/>
        </w:rPr>
        <w:t>i ich rodzin ze środowiskiem;</w:t>
      </w:r>
    </w:p>
    <w:p w14:paraId="61859131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wyrównywaniu szans osób niepełnosprawnych w zakresie edukacji i zatrudnienia;</w:t>
      </w:r>
    </w:p>
    <w:p w14:paraId="5C1FDF8A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prowadzeniu działań zmierzających do likwidacji barier architektonicznych i komunikacyjnych oraz transportowych;</w:t>
      </w:r>
    </w:p>
    <w:p w14:paraId="4DCF89B3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poprawie jakości życia osób niepełnosprawnych, przewlekle chorych i w podeszłym wieku;</w:t>
      </w:r>
    </w:p>
    <w:p w14:paraId="2DE26654" w14:textId="77777777" w:rsidR="00BD025B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identyfikacji, diagnozie oraz działaniach na rzecz zaspokajania</w:t>
      </w:r>
      <w:r>
        <w:rPr>
          <w:sz w:val="24"/>
          <w:szCs w:val="24"/>
        </w:rPr>
        <w:t xml:space="preserve"> potrzeb osób niepełnosprawnych.</w:t>
      </w:r>
    </w:p>
    <w:p w14:paraId="617C773C" w14:textId="5FEBF74D" w:rsidR="00BD025B" w:rsidRDefault="00BD025B" w:rsidP="00BD025B">
      <w:pPr>
        <w:spacing w:line="276" w:lineRule="auto"/>
        <w:ind w:firstLine="360"/>
        <w:jc w:val="both"/>
      </w:pPr>
      <w:r>
        <w:t>Zgromadzone dane liczbowe za rok 20</w:t>
      </w:r>
      <w:r w:rsidR="006D4293">
        <w:t>20</w:t>
      </w:r>
      <w:r>
        <w:t xml:space="preserve"> uzyskano z:</w:t>
      </w:r>
    </w:p>
    <w:p w14:paraId="7EF72703" w14:textId="2B06AA63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Urzędu Miejskiego w Suwałkach</w:t>
      </w:r>
    </w:p>
    <w:p w14:paraId="6AA0A5B5" w14:textId="77777777" w:rsidR="00BD025B" w:rsidRPr="00C8068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64B19">
        <w:rPr>
          <w:sz w:val="24"/>
          <w:szCs w:val="24"/>
        </w:rPr>
        <w:t>placówek oświatowych</w:t>
      </w:r>
      <w:r>
        <w:rPr>
          <w:sz w:val="24"/>
          <w:szCs w:val="24"/>
        </w:rPr>
        <w:t xml:space="preserve">, Poradni Psychologiczno-Pedagogicznej </w:t>
      </w:r>
    </w:p>
    <w:p w14:paraId="30020844" w14:textId="1E86A270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organizatorów imprez sportowych i kulturalnych – SOK, OSiR, Muzeum Okręgowe</w:t>
      </w:r>
      <w:r w:rsidR="00D17744">
        <w:rPr>
          <w:sz w:val="24"/>
          <w:szCs w:val="24"/>
        </w:rPr>
        <w:t>go</w:t>
      </w:r>
      <w:r>
        <w:rPr>
          <w:sz w:val="24"/>
          <w:szCs w:val="24"/>
        </w:rPr>
        <w:t>, Bibliotek</w:t>
      </w:r>
      <w:r w:rsidR="00D17744">
        <w:rPr>
          <w:sz w:val="24"/>
          <w:szCs w:val="24"/>
        </w:rPr>
        <w:t>i</w:t>
      </w:r>
      <w:r>
        <w:rPr>
          <w:sz w:val="24"/>
          <w:szCs w:val="24"/>
        </w:rPr>
        <w:t xml:space="preserve"> Publiczn</w:t>
      </w:r>
      <w:r w:rsidR="00D17744">
        <w:rPr>
          <w:sz w:val="24"/>
          <w:szCs w:val="24"/>
        </w:rPr>
        <w:t>ej</w:t>
      </w:r>
      <w:r>
        <w:rPr>
          <w:sz w:val="24"/>
          <w:szCs w:val="24"/>
        </w:rPr>
        <w:t>, itp.</w:t>
      </w:r>
    </w:p>
    <w:p w14:paraId="5903E7AD" w14:textId="75EEAE1D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DPS „Kalina”</w:t>
      </w:r>
    </w:p>
    <w:p w14:paraId="05DBC2ED" w14:textId="77777777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MOPR</w:t>
      </w:r>
    </w:p>
    <w:p w14:paraId="5AD1A0DD" w14:textId="77777777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PUP</w:t>
      </w:r>
    </w:p>
    <w:p w14:paraId="371522EA" w14:textId="0226A8DA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WTZ </w:t>
      </w:r>
    </w:p>
    <w:p w14:paraId="40E942AD" w14:textId="2BD013FE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 Szpitala Psychiatrycznego, SP Zakładu Opieki Paliatywnej, </w:t>
      </w:r>
    </w:p>
    <w:p w14:paraId="4FAFAE41" w14:textId="77777777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innych.</w:t>
      </w:r>
    </w:p>
    <w:p w14:paraId="1925FADA" w14:textId="52DA9CA9" w:rsidR="006D4293" w:rsidRDefault="006D4293" w:rsidP="006D4293">
      <w:pPr>
        <w:spacing w:line="276" w:lineRule="auto"/>
        <w:ind w:firstLine="708"/>
        <w:jc w:val="both"/>
      </w:pPr>
      <w:r>
        <w:t xml:space="preserve">Założone Programem działania na rzecz osób niepełnosprawnych znacznie wpłynęły </w:t>
      </w:r>
      <w:r>
        <w:br/>
      </w:r>
      <w:r>
        <w:t>na wzrost uczestnictwa tych osób w życiu społecznym, rodzinnym i zawodowym. Systematyczna likwidacja różnego rodzaju barier wpływa na wyrównywanie szans osób niepełnosprawnych a także umożliwia coraz łatwiejsze funkcjonowanie.</w:t>
      </w:r>
    </w:p>
    <w:p w14:paraId="2C902CD7" w14:textId="173A1594" w:rsidR="005060C3" w:rsidRPr="003907C6" w:rsidRDefault="003907C6" w:rsidP="003907C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3907C6">
        <w:rPr>
          <w:b/>
          <w:bCs/>
        </w:rPr>
        <w:t xml:space="preserve">Powyższe zagadnienia wraz z danymi liczbowymi zostały </w:t>
      </w:r>
      <w:r w:rsidR="00444D6D">
        <w:rPr>
          <w:b/>
          <w:bCs/>
        </w:rPr>
        <w:t>skonsultowane</w:t>
      </w:r>
      <w:r>
        <w:rPr>
          <w:b/>
          <w:bCs/>
        </w:rPr>
        <w:br/>
      </w:r>
      <w:r w:rsidRPr="003907C6">
        <w:rPr>
          <w:b/>
          <w:bCs/>
        </w:rPr>
        <w:t>i pozytywnie zaopiniowane przez członków Miejskiej Społecznej Rady do Spraw Osób Niepełnosprawnych przy Prezydencie Miasta Suwałk z wykorzystaniem komunikacji elektronicznej.</w:t>
      </w:r>
    </w:p>
    <w:p w14:paraId="13B734E4" w14:textId="7A7B3164" w:rsidR="005060C3" w:rsidRDefault="005060C3" w:rsidP="005060C3">
      <w:pPr>
        <w:spacing w:line="360" w:lineRule="auto"/>
        <w:jc w:val="both"/>
      </w:pPr>
    </w:p>
    <w:p w14:paraId="6322C329" w14:textId="47A5E338" w:rsidR="006D4293" w:rsidRDefault="006D4293" w:rsidP="005060C3">
      <w:pPr>
        <w:spacing w:line="360" w:lineRule="auto"/>
        <w:jc w:val="both"/>
      </w:pPr>
    </w:p>
    <w:p w14:paraId="420AC7B1" w14:textId="329B9DCE" w:rsidR="006D4293" w:rsidRDefault="006D4293" w:rsidP="005060C3">
      <w:pPr>
        <w:spacing w:line="360" w:lineRule="auto"/>
        <w:jc w:val="both"/>
      </w:pPr>
    </w:p>
    <w:p w14:paraId="28854FFD" w14:textId="1D5A6345" w:rsidR="006D4293" w:rsidRDefault="006D4293" w:rsidP="005060C3">
      <w:pPr>
        <w:spacing w:line="360" w:lineRule="auto"/>
        <w:jc w:val="both"/>
      </w:pPr>
    </w:p>
    <w:p w14:paraId="2F9F170C" w14:textId="77777777" w:rsidR="006D4293" w:rsidRDefault="006D4293" w:rsidP="005060C3">
      <w:pPr>
        <w:spacing w:line="360" w:lineRule="auto"/>
        <w:jc w:val="both"/>
      </w:pPr>
    </w:p>
    <w:p w14:paraId="53C9BB1A" w14:textId="59B7F875" w:rsidR="007800FD" w:rsidRDefault="009459DC" w:rsidP="00AF0F8D">
      <w:pPr>
        <w:spacing w:line="360" w:lineRule="auto"/>
        <w:jc w:val="both"/>
      </w:pPr>
      <w:r>
        <w:t xml:space="preserve">Suwałki, </w:t>
      </w:r>
      <w:r w:rsidR="007D6CCD">
        <w:t>marzec 202</w:t>
      </w:r>
      <w:r w:rsidR="006D4293">
        <w:t>1</w:t>
      </w:r>
      <w:r>
        <w:t xml:space="preserve"> r.</w:t>
      </w:r>
    </w:p>
    <w:sectPr w:rsidR="007800FD" w:rsidSect="00BD0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C93"/>
    <w:multiLevelType w:val="hybridMultilevel"/>
    <w:tmpl w:val="4244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6361"/>
    <w:multiLevelType w:val="hybridMultilevel"/>
    <w:tmpl w:val="833897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2503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F0"/>
    <w:rsid w:val="001A2CF0"/>
    <w:rsid w:val="003907C6"/>
    <w:rsid w:val="00444D6D"/>
    <w:rsid w:val="005060C3"/>
    <w:rsid w:val="006D4293"/>
    <w:rsid w:val="00770E17"/>
    <w:rsid w:val="007800FD"/>
    <w:rsid w:val="007D6CCD"/>
    <w:rsid w:val="009459DC"/>
    <w:rsid w:val="009A67F4"/>
    <w:rsid w:val="00AF0F8D"/>
    <w:rsid w:val="00BD025B"/>
    <w:rsid w:val="00D17744"/>
    <w:rsid w:val="00E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344"/>
  <w15:chartTrackingRefBased/>
  <w15:docId w15:val="{EE216126-4863-4010-850C-FEC7CE3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C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0C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60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025B"/>
    <w:pPr>
      <w:widowControl/>
      <w:suppressAutoHyphens w:val="0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025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9</cp:revision>
  <dcterms:created xsi:type="dcterms:W3CDTF">2019-01-18T12:40:00Z</dcterms:created>
  <dcterms:modified xsi:type="dcterms:W3CDTF">2021-03-29T10:22:00Z</dcterms:modified>
</cp:coreProperties>
</file>